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2538095</wp:posOffset>
            </wp:positionH>
            <wp:positionV relativeFrom="paragraph">
              <wp:posOffset>-642620</wp:posOffset>
            </wp:positionV>
            <wp:extent cx="768350" cy="914400"/>
            <wp:effectExtent l="19050" t="0" r="0" b="0"/>
            <wp:wrapThrough wrapText="bothSides">
              <wp:wrapPolygon edited="0">
                <wp:start x="-536" y="0"/>
                <wp:lineTo x="-536" y="21150"/>
                <wp:lineTo x="21421" y="21150"/>
                <wp:lineTo x="21421" y="0"/>
                <wp:lineTo x="-536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pStyle w:val="a4"/>
      </w:pPr>
      <w:r>
        <w:t>СОВЕТ  ДЕПУТАТОВ</w:t>
      </w:r>
    </w:p>
    <w:p w:rsidR="00B83714" w:rsidRDefault="00B83714" w:rsidP="00B83714">
      <w:pPr>
        <w:pStyle w:val="a4"/>
      </w:pPr>
      <w:r>
        <w:t>ПОКРОВСКОГО СЕЛЬСКОГО ПОСЕЛЕНИЯ</w:t>
      </w:r>
    </w:p>
    <w:p w:rsidR="00B83714" w:rsidRDefault="00B83714" w:rsidP="00B83714">
      <w:pPr>
        <w:pStyle w:val="a4"/>
      </w:pPr>
      <w:r>
        <w:t>ВАРНЕНСКОГО МУНИЦИПАЛЬНОГО РАЙОНА</w:t>
      </w:r>
    </w:p>
    <w:p w:rsidR="00B83714" w:rsidRDefault="00B83714" w:rsidP="00B83714">
      <w:pPr>
        <w:pStyle w:val="a4"/>
      </w:pPr>
      <w:r>
        <w:t>ЧЕЛЯБИНСКОЙ ОБЛАСТИ</w:t>
      </w:r>
    </w:p>
    <w:p w:rsidR="00B83714" w:rsidRDefault="00B83714" w:rsidP="00B83714">
      <w:pPr>
        <w:pStyle w:val="a4"/>
      </w:pPr>
    </w:p>
    <w:p w:rsidR="00B83714" w:rsidRDefault="00B83714" w:rsidP="00B83714">
      <w:pPr>
        <w:pStyle w:val="a4"/>
      </w:pPr>
      <w:r>
        <w:t>РЕШЕНИЕ</w:t>
      </w:r>
    </w:p>
    <w:p w:rsidR="00B83714" w:rsidRDefault="00B83714" w:rsidP="00B83714">
      <w:pPr>
        <w:pStyle w:val="a4"/>
      </w:pPr>
    </w:p>
    <w:p w:rsidR="00B83714" w:rsidRDefault="00B83714" w:rsidP="00B8371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25.05. 2022 года    №11</w:t>
      </w:r>
    </w:p>
    <w:p w:rsidR="00B83714" w:rsidRDefault="00B83714" w:rsidP="00B8371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Новопокровка                                                 </w:t>
      </w:r>
    </w:p>
    <w:p w:rsidR="00B83714" w:rsidRDefault="00B83714" w:rsidP="00B837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 о порядке выплаты</w:t>
      </w:r>
    </w:p>
    <w:p w:rsidR="00B83714" w:rsidRDefault="00B83714" w:rsidP="00B837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ежемесячной надбавки к должностному окладу</w:t>
      </w:r>
    </w:p>
    <w:p w:rsidR="00B83714" w:rsidRDefault="00B83714" w:rsidP="00B837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особые условия муниципальной службы </w:t>
      </w:r>
    </w:p>
    <w:p w:rsidR="00B83714" w:rsidRDefault="00B83714" w:rsidP="00B837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 </w:t>
      </w:r>
      <w:proofErr w:type="spellStart"/>
      <w:r>
        <w:rPr>
          <w:rFonts w:ascii="Times New Roman" w:hAnsi="Times New Roman"/>
          <w:sz w:val="28"/>
          <w:szCs w:val="28"/>
        </w:rPr>
        <w:t>служащим</w:t>
      </w:r>
      <w:proofErr w:type="gramStart"/>
      <w:r>
        <w:rPr>
          <w:rFonts w:ascii="Times New Roman" w:hAnsi="Times New Roman"/>
          <w:sz w:val="28"/>
          <w:szCs w:val="28"/>
        </w:rPr>
        <w:t>,п</w:t>
      </w:r>
      <w:proofErr w:type="gramEnd"/>
      <w:r>
        <w:rPr>
          <w:rFonts w:ascii="Times New Roman" w:hAnsi="Times New Roman"/>
          <w:sz w:val="28"/>
          <w:szCs w:val="28"/>
        </w:rPr>
        <w:t>ремий</w:t>
      </w:r>
      <w:proofErr w:type="spellEnd"/>
      <w:r>
        <w:rPr>
          <w:rFonts w:ascii="Times New Roman" w:hAnsi="Times New Roman"/>
          <w:sz w:val="28"/>
          <w:szCs w:val="28"/>
        </w:rPr>
        <w:t xml:space="preserve"> и материальной</w:t>
      </w:r>
    </w:p>
    <w:p w:rsidR="00B83714" w:rsidRDefault="00B83714" w:rsidP="00B837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помощи работникам органов местного самоуправления</w:t>
      </w:r>
    </w:p>
    <w:p w:rsidR="00B83714" w:rsidRDefault="00B83714" w:rsidP="00B837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Покровского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B83714" w:rsidRDefault="00B83714" w:rsidP="00B837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B83714" w:rsidRDefault="00B83714" w:rsidP="00B837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3714" w:rsidRDefault="00B83714" w:rsidP="00B83714">
      <w:pPr>
        <w:keepNext/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Трудовым 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Федеральным 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6 октября 2003 года № 131</w:t>
      </w:r>
      <w:r>
        <w:rPr>
          <w:rFonts w:ascii="Times New Roman" w:hAnsi="Times New Roman"/>
          <w:sz w:val="28"/>
          <w:szCs w:val="28"/>
        </w:rPr>
        <w:noBreakHyphen/>
        <w:t xml:space="preserve">ФЗ «Об общих принципах организации местного самоуправления в Российской Федерации», со статьей 22 Федерального закона от 02.03.2007г. № 25-ФЗ "О муниципальной службе в Российской Федерации", </w:t>
      </w:r>
      <w:hyperlink r:id="rId7" w:history="1">
        <w:r>
          <w:rPr>
            <w:rStyle w:val="a3"/>
            <w:rFonts w:ascii="Times New Roman" w:hAnsi="Times New Roman"/>
            <w:sz w:val="28"/>
            <w:szCs w:val="28"/>
          </w:rPr>
          <w:t>Уставом</w:t>
        </w:r>
      </w:hyperlink>
      <w:r>
        <w:t xml:space="preserve"> </w:t>
      </w:r>
      <w:r>
        <w:rPr>
          <w:sz w:val="28"/>
          <w:szCs w:val="28"/>
        </w:rPr>
        <w:t>Покровского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B83714" w:rsidRDefault="00B83714" w:rsidP="00B83714">
      <w:pPr>
        <w:pStyle w:val="1"/>
        <w:spacing w:before="0" w:after="267" w:line="347" w:lineRule="atLeast"/>
        <w:ind w:firstLine="567"/>
        <w:jc w:val="both"/>
        <w:textAlignment w:val="baseline"/>
        <w:rPr>
          <w:rFonts w:ascii="Times New Roman" w:hAnsi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Совет депутатов Покровского сельского поселения </w:t>
      </w:r>
      <w:proofErr w:type="spellStart"/>
      <w:r>
        <w:rPr>
          <w:b w:val="0"/>
          <w:sz w:val="28"/>
          <w:szCs w:val="28"/>
        </w:rPr>
        <w:t>Варненского</w:t>
      </w:r>
      <w:proofErr w:type="spellEnd"/>
      <w:r>
        <w:rPr>
          <w:b w:val="0"/>
          <w:sz w:val="28"/>
          <w:szCs w:val="28"/>
        </w:rPr>
        <w:t xml:space="preserve"> муниципального района</w:t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РЕШАЕТ:</w:t>
      </w:r>
    </w:p>
    <w:p w:rsidR="00B83714" w:rsidRDefault="00B83714" w:rsidP="00B83714">
      <w:pPr>
        <w:keepNext/>
        <w:autoSpaceDE w:val="0"/>
        <w:autoSpaceDN w:val="0"/>
        <w:adjustRightInd w:val="0"/>
        <w:spacing w:after="0"/>
        <w:ind w:firstLine="284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Положение о порядке выплаты ежемесячной надбавки к должностному окладу за особые условия муниципальной службы, премий и материальной помощи работникам органов местного самоуправления Покровского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(Приложение)</w:t>
      </w:r>
    </w:p>
    <w:p w:rsidR="00B83714" w:rsidRDefault="00B83714" w:rsidP="00B83714">
      <w:pPr>
        <w:pStyle w:val="11"/>
        <w:shd w:val="clear" w:color="auto" w:fill="auto"/>
        <w:spacing w:line="307" w:lineRule="exact"/>
        <w:ind w:right="20" w:firstLine="284"/>
        <w:rPr>
          <w:sz w:val="28"/>
          <w:szCs w:val="28"/>
        </w:rPr>
      </w:pPr>
      <w:r>
        <w:rPr>
          <w:sz w:val="28"/>
          <w:szCs w:val="28"/>
        </w:rPr>
        <w:t xml:space="preserve">2. Финансирование расходов на реализацию настоящего Решения осуществлять в пределах средств, предусмотренных в бюджете Покровского сельского поселения </w:t>
      </w:r>
      <w:proofErr w:type="spellStart"/>
      <w:r>
        <w:rPr>
          <w:sz w:val="28"/>
          <w:szCs w:val="28"/>
        </w:rPr>
        <w:t>Варненского</w:t>
      </w:r>
      <w:proofErr w:type="spellEnd"/>
      <w:r>
        <w:rPr>
          <w:sz w:val="28"/>
          <w:szCs w:val="28"/>
        </w:rPr>
        <w:t xml:space="preserve"> муниципального района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на соответствующий финансовый год.</w:t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Считать утратившим силу  Решение Совета депутатов Покровского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от 05.02.2018 г № 1/1 </w:t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Решение  вступает в силу с 1 мая  2022 года.</w:t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Настоящее Решение направить Главе Покровского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для подписания и обнародования.</w:t>
      </w:r>
    </w:p>
    <w:p w:rsidR="00B83714" w:rsidRDefault="00B83714" w:rsidP="00B83714">
      <w:pPr>
        <w:rPr>
          <w:sz w:val="28"/>
          <w:szCs w:val="28"/>
        </w:rPr>
      </w:pPr>
    </w:p>
    <w:p w:rsidR="00B83714" w:rsidRDefault="00B83714" w:rsidP="00B83714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О.Н.Еспаева</w:t>
      </w:r>
      <w:proofErr w:type="spellEnd"/>
    </w:p>
    <w:p w:rsidR="00B83714" w:rsidRDefault="00B83714" w:rsidP="00B83714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</w:p>
    <w:p w:rsidR="00B83714" w:rsidRDefault="00B83714" w:rsidP="00B83714">
      <w:pPr>
        <w:tabs>
          <w:tab w:val="left" w:pos="751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Покровского сельского поселения                                       С.М.Лебедев                 </w:t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№5</w:t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Покровского сельского поселения</w:t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25 мая  2022 года №11</w:t>
      </w:r>
    </w:p>
    <w:p w:rsidR="00B83714" w:rsidRDefault="00B83714" w:rsidP="00B837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B83714" w:rsidRDefault="00B83714" w:rsidP="00B837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Положение о порядке выплаты ежемесячной надбавки к должностному окладу за особые условия муниципальной службы муниципальным служащим, премий и материальной помощи работникам органов местного самоуправления Покровского сельского поселения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B83714" w:rsidRDefault="00B83714" w:rsidP="00B837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83714" w:rsidRDefault="00B83714" w:rsidP="00B837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B83714" w:rsidRDefault="00B83714" w:rsidP="00B8371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autoSpaceDE w:val="0"/>
        <w:autoSpaceDN w:val="0"/>
        <w:adjustRightInd w:val="0"/>
        <w:spacing w:after="0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Настоящее положение о порядке выплаты ежемесячной надбавки к должностному окладу за особые условия муниципальной службы муниципальным служащим, премий и материальной помощи работникам органов местного самоуправления Покровского </w:t>
      </w:r>
      <w:proofErr w:type="spellStart"/>
      <w:r>
        <w:rPr>
          <w:rFonts w:ascii="Times New Roman" w:hAnsi="Times New Roman"/>
          <w:sz w:val="24"/>
          <w:szCs w:val="24"/>
        </w:rPr>
        <w:t>_сельского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(далее – Положение) разработано в соответствии со статьей 22 Федерального закона от 02.03.2007г. № 25-ФЗ "О муниципальной службе в Российской Федерации" и определяет порядок выплаты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ежемесячной надбавки к должностному окладу</w:t>
      </w:r>
      <w:proofErr w:type="gramEnd"/>
      <w:r>
        <w:rPr>
          <w:rFonts w:ascii="Times New Roman" w:hAnsi="Times New Roman"/>
          <w:sz w:val="24"/>
          <w:szCs w:val="24"/>
        </w:rPr>
        <w:t xml:space="preserve"> за особые условия муниципальной службы муниципальным служащим, порядок выплаты  премий и материальной помощи работникам органов местного самоуправления Покровского </w:t>
      </w:r>
      <w:proofErr w:type="spellStart"/>
      <w:r>
        <w:rPr>
          <w:rFonts w:ascii="Times New Roman" w:hAnsi="Times New Roman"/>
          <w:sz w:val="24"/>
          <w:szCs w:val="24"/>
        </w:rPr>
        <w:t>_сельского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B83714" w:rsidRDefault="00B83714" w:rsidP="00B8371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II. Порядок выплаты муниципальным служащим ежемесячной надбавки к должностному окладу за особые условия муниципальной службы </w:t>
      </w:r>
    </w:p>
    <w:p w:rsidR="00B83714" w:rsidRDefault="00B83714" w:rsidP="00B83714">
      <w:pPr>
        <w:pStyle w:val="a6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Ежемесячная надбавка к должностному окладу за особые условия муниципальной службы муниципальным служащим устанавливается за исполнение сложных профессиональных задач, высокий уровень компетентности, ответственность за выполняемые функции и ненормированный рабочий день. 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Основными критериями для установления конкретных размеров ежемесячной надбавки к должностному окладу за особые условия муниципальной службы муниципальным служащим являются: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1) компетентность при выполнении наиболее важных, сложных и ответственных работ;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2) качественное и оперативное выполнение работ высокой напряженности и интенсивности (большой объем, систематическое выполнение срочных и неотложных поручений, а также работ, требующих повышенного внимания);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3) специальный режим работы: выполнение должностных обязанностей за пределами нормальной продолжительности рабочего времени;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4) совмещение с руководящей должностью в структурном подразделении органов местного самоуправления;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5) высокие достижения в работе: достижение результатов и целей, поставленных при выполнении заданий, имеющих значение для развития муниципального образования и организации местного самоуправления в муниципальном образовании;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6) участие в работе комиссий, рабочих групп, иных консультативно-совещательных органов, образованных в органах местного самоуправления муниципального образования.</w:t>
      </w:r>
    </w:p>
    <w:p w:rsidR="00B83714" w:rsidRDefault="00B83714" w:rsidP="00B83714">
      <w:pPr>
        <w:pStyle w:val="ConsPlusNormal"/>
        <w:widowControl/>
        <w:spacing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Выплата ежемесячной надбавки к должностному окладу за особые условия муниципальной службы муниципальным служащим органов местного самоуправления </w:t>
      </w:r>
      <w:r>
        <w:rPr>
          <w:rFonts w:ascii="Times New Roman" w:hAnsi="Times New Roman"/>
          <w:sz w:val="24"/>
          <w:szCs w:val="24"/>
        </w:rPr>
        <w:t>Покровского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сельского поселения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Варненского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 производится в пределах размеров, установленных Положением об оплате труда муниципальных служащих органов местного самоуправления </w:t>
      </w:r>
      <w:r>
        <w:rPr>
          <w:rFonts w:ascii="Times New Roman" w:hAnsi="Times New Roman"/>
          <w:sz w:val="24"/>
          <w:szCs w:val="24"/>
        </w:rPr>
        <w:t>Покровского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Варненского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 и порядке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формирования фонда оплаты труда указанных лиц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83714" w:rsidRDefault="00B83714" w:rsidP="00B83714">
      <w:pPr>
        <w:pStyle w:val="ConsPlusNormal"/>
        <w:widowControl/>
        <w:spacing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 назначении на должность муниципальной службы на период испытательного срока ежемесячная надбавка к должностному окладу за особые условия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муниципальной службы устанавливается в минимальном размере по соответствующей группе должностей муниципальной службы. 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Изменение размера ежемесячной надбавки к должностному окладу за особые условия муниципальной службы оформляется дополнительным соглашением к трудовому договору с муниципальным служащим.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При временном замещении должности муниципальной службы, в том числе более высокой группы, ежемесячная надбавка к должностному окладу за особые условия муниципальной службы выплачивается </w:t>
      </w:r>
      <w:proofErr w:type="gramStart"/>
      <w:r>
        <w:rPr>
          <w:rFonts w:ascii="Times New Roman" w:hAnsi="Times New Roman"/>
          <w:sz w:val="24"/>
          <w:szCs w:val="24"/>
        </w:rPr>
        <w:t>по временно</w:t>
      </w:r>
      <w:proofErr w:type="gramEnd"/>
      <w:r>
        <w:rPr>
          <w:rFonts w:ascii="Times New Roman" w:hAnsi="Times New Roman"/>
          <w:sz w:val="24"/>
          <w:szCs w:val="24"/>
        </w:rPr>
        <w:t xml:space="preserve"> замещаемой должности, но не ниже ранее установленного размера ежемесячной надбавки к должностному окладу за особые условия муниципальной службы.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Ранее установленный размер ежемесячной надбавки к должностному окладу за особые условия муниципальной службы может быть увеличен или уменьшен в следующих случаях: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1)по результатам работы муниципального служащего, в том числе за соответствующий период; 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2)систематическое несвоевременное выполнение служебных заданий, ухудшение качества и результатов работы, а также нарушение муниципальным служащим трудовой и (или) исполнительской дисциплины.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Изменение размера ранее установленной муниципальному служащему ежемесячной надбавки к должностному окладу за особые условия муниципальной службы производится на основании служебной записки на имя представителя нанимателя (работодателя), подготовленной непосредственным руководителем муниципального служащего.</w:t>
      </w:r>
      <w:proofErr w:type="gramEnd"/>
      <w:r>
        <w:rPr>
          <w:rFonts w:ascii="Times New Roman" w:hAnsi="Times New Roman"/>
          <w:sz w:val="24"/>
          <w:szCs w:val="24"/>
        </w:rPr>
        <w:t xml:space="preserve"> В служебной записке должен быть указан размер ежемесячной надбавки к должностному окладу за особые условия муниципальной службы, который предлагается установить муниципальному служащему, с соответствующим обоснованием увеличения (уменьшения) ее размера. </w:t>
      </w:r>
    </w:p>
    <w:p w:rsidR="00B83714" w:rsidRDefault="00B83714" w:rsidP="00B83714">
      <w:pPr>
        <w:pStyle w:val="a6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pStyle w:val="a6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III. Порядок выплаты премий работникам органов местного самоуправления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83714" w:rsidRDefault="00B83714" w:rsidP="00B83714">
      <w:pPr>
        <w:pStyle w:val="ConsPlusTitle"/>
        <w:widowControl/>
        <w:ind w:firstLine="426"/>
        <w:jc w:val="both"/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  <w:t>10.</w:t>
      </w:r>
      <w:r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  <w:t xml:space="preserve">Премирование муниципальных служащих и работников, занимающих должности, не отнесенные к должностям муниципальной службы </w:t>
      </w:r>
      <w:r>
        <w:rPr>
          <w:rFonts w:ascii="Times New Roman" w:hAnsi="Times New Roman"/>
          <w:b w:val="0"/>
          <w:sz w:val="24"/>
          <w:szCs w:val="24"/>
        </w:rPr>
        <w:t>Покровского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сельского поселения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  <w:t>Варненского</w:t>
      </w:r>
      <w:proofErr w:type="spellEnd"/>
      <w:r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  <w:t xml:space="preserve"> муниципального района, и осуществляющих техническое обеспечение деятельности органов  местного самоуправления производится за выполнение особо важных и сложных заданий (далее – премия) и является формой материального стимулирования работников органов местного самоуправления к эффективному и </w:t>
      </w:r>
      <w:r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  <w:lastRenderedPageBreak/>
        <w:t>добросовестному исполнению должностных обязанностей, связанных с выполнением задач и обеспечением функций</w:t>
      </w:r>
      <w:proofErr w:type="gramEnd"/>
      <w:r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  <w:t xml:space="preserve">, </w:t>
      </w:r>
      <w:proofErr w:type="gramStart"/>
      <w:r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  <w:t>возложенных</w:t>
      </w:r>
      <w:proofErr w:type="gramEnd"/>
      <w:r>
        <w:rPr>
          <w:rFonts w:ascii="Times New Roman" w:eastAsia="Calibri" w:hAnsi="Times New Roman" w:cs="Times New Roman"/>
          <w:b w:val="0"/>
          <w:bCs w:val="0"/>
          <w:sz w:val="24"/>
          <w:szCs w:val="24"/>
          <w:lang w:eastAsia="en-US"/>
        </w:rPr>
        <w:t xml:space="preserve"> на органы местного самоуправления.</w:t>
      </w:r>
    </w:p>
    <w:p w:rsidR="00B83714" w:rsidRDefault="00B83714" w:rsidP="00B83714">
      <w:pPr>
        <w:pStyle w:val="ConsPlusNormal"/>
        <w:widowControl/>
        <w:spacing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К особо важным и сложным заданиям относится выполнение заданий, связанных со срочной разработкой муниципальных нормативных и иных правовых актов, разработанных программ, методик и других документов, имеющих особую сложность и важное значение для улучшения социально-экономического положения в муниципальном образовании, определенной сфере деятельности, а также других заданий, обеспечивающих выполнение функций органами местного самоуправления по решению вопросов местного значения муниципального образования с обязательным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соблюдением качества их исполнения, проявленную при этом инициативу и творческий подход, оперативность и профессионализм. </w:t>
      </w:r>
    </w:p>
    <w:p w:rsidR="00B83714" w:rsidRDefault="00B83714" w:rsidP="00B83714">
      <w:pPr>
        <w:pStyle w:val="ConsPlusNormal"/>
        <w:widowControl/>
        <w:spacing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определении размера премии муниципальных служащих и работников, занимающих должности, не отнесенные к должностям муниципальной службы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Покровского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Варненского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района, и осуществляющих техническое обеспечение деятельности органов  местного самоуправления учитываются следующие критерии: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1) успешное выполнение особо важных и сложных заданий, эффективность достигнутых результатов; 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2) проявление инициативы в подготовке и выработке комплекса мероприятий по выполнению особо важных и сложных заданий;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3) личный вклад работника органов местного самоуправления в выполнение особо важных и сложных заданий при осуществлении функций и задач органов местного самоуправления муниципального образования;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4) участие работника органов местного самоуправления в мероприятиях федерального, регионального, межмуниципального, районного, поселенческого значения.</w:t>
      </w:r>
    </w:p>
    <w:p w:rsidR="00B83714" w:rsidRDefault="00B83714" w:rsidP="00B83714">
      <w:pPr>
        <w:pStyle w:val="ConsPlusNormal"/>
        <w:spacing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13.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Премия за выполнение особо важных и срочных работ выплачивается работникам, </w:t>
      </w:r>
      <w:r>
        <w:rPr>
          <w:rFonts w:ascii="Times New Roman" w:eastAsia="Calibri" w:hAnsi="Times New Roman" w:cs="Times New Roman"/>
          <w:sz w:val="24"/>
          <w:szCs w:val="24"/>
        </w:rPr>
        <w:t>занятых обслуживанием  органов местного самоуправления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Покровского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с целью поощрения работников за оперативность и качественный результат труда.</w:t>
      </w:r>
    </w:p>
    <w:p w:rsidR="00B83714" w:rsidRDefault="00B83714" w:rsidP="00B83714">
      <w:pPr>
        <w:pStyle w:val="ConsPlusNormal"/>
        <w:widowControl/>
        <w:spacing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14.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 о премировании муниципальных служащих и работников, занимающих должности, не отнесенные к должностям муниципальной службы </w:t>
      </w:r>
      <w:r>
        <w:rPr>
          <w:rFonts w:ascii="Times New Roman" w:hAnsi="Times New Roman"/>
          <w:sz w:val="24"/>
          <w:szCs w:val="24"/>
        </w:rPr>
        <w:t>Покровского сельского поселения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Варненского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района, и осуществляющих техническое обеспечение деятельности органов  местного самоуправления за выполнение особо важных и сложных заданий, а также премировании работников, занятых обслуживанием  органов местного самоуправления работника органов местного самоуправления за выполнение особо важных и срочных работ принимается представителем нанимателя (работодателя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) на основании представления непосредственного руководителя работника органов местного самоуправления, в котором указываются основания для премирования.</w:t>
      </w:r>
    </w:p>
    <w:p w:rsidR="00B83714" w:rsidRDefault="00B83714" w:rsidP="00B83714">
      <w:pPr>
        <w:pStyle w:val="ConsPlusNormal"/>
        <w:widowControl/>
        <w:spacing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15.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Размер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премии, выплачиваемой работникам органов местного самоуправления регулируется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пределах экономии фонда оплаты труда.</w:t>
      </w:r>
    </w:p>
    <w:p w:rsidR="00B83714" w:rsidRDefault="00B83714" w:rsidP="00B83714">
      <w:pPr>
        <w:pStyle w:val="ConsPlusNormal"/>
        <w:widowControl/>
        <w:spacing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16.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Размер премии устанавливается в абсолютном размере (рублях) или в процентах к должностному окладу.</w:t>
      </w:r>
    </w:p>
    <w:p w:rsidR="00B83714" w:rsidRDefault="00B83714" w:rsidP="00B83714">
      <w:pPr>
        <w:pStyle w:val="ConsPlusNormal"/>
        <w:widowControl/>
        <w:spacing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Par124"/>
      <w:bookmarkEnd w:id="0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17.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Премия не выплачивается в следующих случаях: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1) работник органов местного самоуправления находятся на момент принятия решения о премировании в отпуске по уходу за ребенком до достижения им возраста полутора или трех лет; 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2) наличие у работника органов местного самоуправления неснятого в установленном законодательстве порядке дисциплинарного взыскания и (или) фактов нарушения муниципальным служащим правил внутреннего трудового распорядка; 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3) работники органов местного самоуправления, освобождены от замещаемых должностей и уволены со службы до принятия решения о премировании; </w:t>
      </w:r>
    </w:p>
    <w:p w:rsidR="00B83714" w:rsidRDefault="00B83714" w:rsidP="00B83714">
      <w:pPr>
        <w:pStyle w:val="ConsPlusNormal"/>
        <w:widowControl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4) работник органов местного самоуправления, находятся в период, за который производится премирование, в отпуске без сохранения денежного содержания. </w:t>
      </w:r>
    </w:p>
    <w:p w:rsidR="00B83714" w:rsidRDefault="00B83714" w:rsidP="00B83714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18.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Премия по результатам работы за квартал, за полугодие, за 9 месяцев и по итогам года является стимулирующей выплатой и выплачивается в целях повышения эффективности и качества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результатов профессиональной деятельности работников органов местного самоуправления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B83714" w:rsidRDefault="00B83714" w:rsidP="00B83714">
      <w:pPr>
        <w:pStyle w:val="ConsPlusNormal"/>
        <w:spacing w:line="276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19.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качестве показателей оценки результативности работы муниципальных служащих и работников, занимающих должности, не отнесенные к должностям муниципальной службы</w:t>
      </w:r>
      <w:r>
        <w:rPr>
          <w:rFonts w:ascii="Times New Roman" w:hAnsi="Times New Roman"/>
          <w:sz w:val="24"/>
          <w:szCs w:val="24"/>
        </w:rPr>
        <w:t xml:space="preserve">  Покровского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сельского поселения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Варненского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района, и осуществляющих техническое обеспечение деятельности органов  местного самоуправления, за выполнение которой в рассматриваемый отчетный период  (за квартал, полугодие, 9 месяцев, по итогам года) производится премирование являются: </w:t>
      </w:r>
      <w:proofErr w:type="gramEnd"/>
    </w:p>
    <w:p w:rsidR="00B83714" w:rsidRDefault="00B83714" w:rsidP="00B83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выполнение плана исполнения бюджета муниципального образования по доходам; </w:t>
      </w:r>
    </w:p>
    <w:p w:rsidR="00B83714" w:rsidRDefault="00B83714" w:rsidP="00B83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отсутствие просроченной кредиторской задолженности по выплате заработной платы с начислениями по учреждениям, финансируемым из местного бюджета; </w:t>
      </w:r>
    </w:p>
    <w:p w:rsidR="00B83714" w:rsidRDefault="00B83714" w:rsidP="00B83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3)отсутствие просроченной (неурегулированной) задолженности по </w:t>
      </w:r>
      <w:proofErr w:type="gramStart"/>
      <w:r>
        <w:rPr>
          <w:rFonts w:ascii="Times New Roman" w:hAnsi="Times New Roman"/>
          <w:sz w:val="24"/>
          <w:szCs w:val="24"/>
        </w:rPr>
        <w:t>долговым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обязательства; </w:t>
      </w:r>
    </w:p>
    <w:p w:rsidR="00B83714" w:rsidRDefault="00B83714" w:rsidP="00B83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итоги комплексной </w:t>
      </w:r>
      <w:proofErr w:type="gramStart"/>
      <w:r>
        <w:rPr>
          <w:rFonts w:ascii="Times New Roman" w:hAnsi="Times New Roman"/>
          <w:sz w:val="24"/>
          <w:szCs w:val="24"/>
        </w:rPr>
        <w:t>оценки эффективности деятельности органов местного самоуправления муниципального образования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B83714" w:rsidRDefault="00B83714" w:rsidP="00B83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исполнение решений, распоряжений, поручений, заданий вышестоящих в порядке подчиненности руководителей;</w:t>
      </w:r>
    </w:p>
    <w:p w:rsidR="00B83714" w:rsidRDefault="00B83714" w:rsidP="00B83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сокращение задолженности за потребленные топливно-энергетические ресурсы. </w:t>
      </w:r>
    </w:p>
    <w:p w:rsidR="00B83714" w:rsidRDefault="00B83714" w:rsidP="00B83714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20.</w:t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Показатели оценки результативности работы </w:t>
      </w:r>
      <w:r>
        <w:rPr>
          <w:rFonts w:eastAsia="Calibri"/>
          <w:sz w:val="24"/>
          <w:szCs w:val="24"/>
        </w:rPr>
        <w:t>работников, занятых обслуживанием органов местного самоуправления утверждается локальным актом органа местного самоуправления.</w:t>
      </w:r>
    </w:p>
    <w:p w:rsidR="00B83714" w:rsidRDefault="00B83714" w:rsidP="00B83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. Решение о выплате премии работникам органов местного самоуправления по результатам работы за квартал, полугодие, 9 месяцев (по итогам года) оформляется правовым актом главы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Покровского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района, предусмотренного уставом муниципального образования, на основании отчета о достижении показателей, предусмотренных пунктом 3.</w:t>
      </w:r>
    </w:p>
    <w:p w:rsidR="00B83714" w:rsidRDefault="00B83714" w:rsidP="00B8371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</w:t>
      </w:r>
      <w:r>
        <w:rPr>
          <w:rFonts w:ascii="Times New Roman" w:hAnsi="Times New Roman"/>
          <w:sz w:val="24"/>
          <w:szCs w:val="24"/>
        </w:rPr>
        <w:t xml:space="preserve">  Решение о выплате премии принимается не позже окончания месяца, следующего за отчетным периодом. Отчетным периодом для выплаты премии по результатам работы является квартал, полугодие, 9 месяцев и год. За 4 квартал (год) выплата премии осуществляется в декабре текущего года при наличии экономии средств фонда оплаты труда, образовавшегося в текущем году.</w:t>
      </w:r>
    </w:p>
    <w:p w:rsidR="00B83714" w:rsidRDefault="00B83714" w:rsidP="00B83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. Премия по результатам работы за квартал, за полугодие, за 9 месяцев и по итогам года выплачивается в размере, пропорциональном фактически отработанному времени в расчетном периоде. Время нахождения работника органов местного самоуправления в ежегодном оплачиваемом отпуске включается в расчетный период для начисления премии.</w:t>
      </w:r>
    </w:p>
    <w:p w:rsidR="00B83714" w:rsidRDefault="00B83714" w:rsidP="00B83714">
      <w:pPr>
        <w:tabs>
          <w:tab w:val="num" w:pos="0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</w:t>
      </w:r>
      <w:r>
        <w:rPr>
          <w:rFonts w:ascii="Times New Roman" w:hAnsi="Times New Roman"/>
          <w:sz w:val="24"/>
          <w:szCs w:val="24"/>
        </w:rPr>
        <w:t xml:space="preserve"> Премия по результатам работы за квартал, за полугодие, за 9 месяцев и по итогам года не ограничена максимальным размером, в пределах установленного </w:t>
      </w:r>
      <w:proofErr w:type="gramStart"/>
      <w:r>
        <w:rPr>
          <w:rFonts w:ascii="Times New Roman" w:hAnsi="Times New Roman"/>
          <w:sz w:val="24"/>
          <w:szCs w:val="24"/>
        </w:rPr>
        <w:t>фонда оплаты труда работников органов местного самоуправления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IV. Порядок выплаты материальной </w:t>
      </w:r>
    </w:p>
    <w:p w:rsidR="00B83714" w:rsidRDefault="00B83714" w:rsidP="00B8371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помощи работникам органов местного самоуправления</w:t>
      </w:r>
    </w:p>
    <w:p w:rsidR="00B83714" w:rsidRDefault="00B83714" w:rsidP="00B83714">
      <w:pPr>
        <w:pStyle w:val="a6"/>
        <w:spacing w:after="0"/>
        <w:ind w:left="0"/>
        <w:rPr>
          <w:rFonts w:ascii="Times New Roman" w:hAnsi="Times New Roman"/>
          <w:sz w:val="24"/>
          <w:szCs w:val="24"/>
        </w:rPr>
      </w:pPr>
    </w:p>
    <w:p w:rsidR="00B83714" w:rsidRDefault="00B83714" w:rsidP="00B83714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25.</w:t>
      </w:r>
      <w:r>
        <w:rPr>
          <w:rFonts w:ascii="Times New Roman" w:hAnsi="Times New Roman"/>
          <w:sz w:val="24"/>
          <w:szCs w:val="24"/>
        </w:rPr>
        <w:t xml:space="preserve"> По решению представителя нанимателя в пределах фонда оплаты труда работнику органов местного самоуправления может быть выплачена материальная помощь на основании представленных соответствующих документов и личного заявления на имя  представителя нанимателя (работодателя) в следующих случаях: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регистрация брака работника органов местного самоуправления;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рождение ребенка у работника органов местного самоуправления;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причинение работнику органов местного самоуправления материального ущерба в результате стихийных бедствий, квартирной кражи, грабежа, иного противоправного посягательства на жизнь, здоровье, имущество муниципального служащего или его членов семьи;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 связи с юбилейными датами работника органов местного самоуправления;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наличие материальных затруднений у работника органов местного самоуправления: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необходимость прохождения работнику органов местного самоуправления и (или)  членами его семьи обследования, лечения, реабилитации, приобретения дорогостоящих медикаментов;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длительного лечения работника органов местного самоуправления или осуществления длительного ухода за больным членом его семьи более двух месяцев подряд;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смерти </w:t>
      </w:r>
      <w:proofErr w:type="gramStart"/>
      <w:r>
        <w:rPr>
          <w:rFonts w:ascii="Times New Roman" w:hAnsi="Times New Roman"/>
          <w:sz w:val="24"/>
          <w:szCs w:val="24"/>
        </w:rPr>
        <w:t>членов семьи работника органов местного самоуправления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смерти муниципального служащего. 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</w:t>
      </w:r>
      <w:r>
        <w:rPr>
          <w:rFonts w:ascii="Times New Roman" w:hAnsi="Times New Roman"/>
          <w:sz w:val="24"/>
          <w:szCs w:val="24"/>
        </w:rPr>
        <w:t xml:space="preserve"> Для выплаты материальной помощи работник органов местного самоуправления представляет в кадровую службу либо сотруднику, ответственному за кадровую работу в соответствующем органе местного самоуправления, заявление с приложением к нему документов, подтверждающих наличие оснований для выплаты материальной помощи.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выплаты материальной помощи, предусмотренного подпунктом «г» пункта 20 настоящего Положения, материальная помощь выплачивается члену семьи работника органов местного самоуправления, первым обратившемуся с письменным заявлением.            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 семьи работника органов местного самоуправления в настоящем Положении признаются его супруга (супруг), дети, родители.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9219"/>
      <w:bookmarkStart w:id="2" w:name="sub_9216"/>
      <w:r>
        <w:rPr>
          <w:rFonts w:ascii="Times New Roman" w:hAnsi="Times New Roman"/>
          <w:b/>
          <w:sz w:val="24"/>
          <w:szCs w:val="24"/>
        </w:rPr>
        <w:t>27.</w:t>
      </w:r>
      <w:r>
        <w:rPr>
          <w:rFonts w:ascii="Times New Roman" w:hAnsi="Times New Roman"/>
          <w:sz w:val="24"/>
          <w:szCs w:val="24"/>
        </w:rPr>
        <w:t xml:space="preserve"> Размер материальной помощи, предоставляемой работнику органов местного самоуправления, определяется индивидуально в каждом отдельном случае, но не может превышать в совокупности 10 000,00 руб.</w:t>
      </w:r>
      <w:bookmarkEnd w:id="1"/>
      <w:bookmarkEnd w:id="2"/>
      <w:r>
        <w:rPr>
          <w:rFonts w:ascii="Times New Roman" w:hAnsi="Times New Roman"/>
          <w:sz w:val="24"/>
          <w:szCs w:val="24"/>
        </w:rPr>
        <w:t>: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регистрация брака работника органов местного самоуправления -      2 000,0 рублей;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рождение ребенка работника органов местного самоуправления – 1 000,0 рублей;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причинение работнику органов местного самоуправления материального ущерба в результате стихийных бедствий, квартирной кражи, грабежа, иного противоправного посягательства на жизнь, здоровье, имущество муниципального служащего или его членов семьи – 5 000,0 рублей;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4) в связи с юбилейными датами работника органов местного самоуправления – 2 000,0 рублей;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наличие материальных затруднений у работника органов местного самоуправления – 5 000,0 рублей.</w:t>
      </w:r>
    </w:p>
    <w:p w:rsidR="00B83714" w:rsidRDefault="00B83714" w:rsidP="00B837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</w:t>
      </w:r>
      <w:r>
        <w:rPr>
          <w:rFonts w:ascii="Times New Roman" w:hAnsi="Times New Roman"/>
          <w:sz w:val="24"/>
          <w:szCs w:val="24"/>
        </w:rPr>
        <w:t xml:space="preserve"> Решение о выплате материальной помощи оформляется распоряжением (приказом) представителя нанимателя (работодателя).</w:t>
      </w:r>
    </w:p>
    <w:p w:rsidR="00B83714" w:rsidRDefault="00B83714" w:rsidP="00B83714">
      <w:pPr>
        <w:tabs>
          <w:tab w:val="left" w:pos="0"/>
        </w:tabs>
        <w:spacing w:after="0" w:line="240" w:lineRule="auto"/>
      </w:pPr>
    </w:p>
    <w:p w:rsidR="00B83714" w:rsidRDefault="00B83714" w:rsidP="00B83714">
      <w:pPr>
        <w:pStyle w:val="11"/>
        <w:shd w:val="clear" w:color="auto" w:fill="auto"/>
        <w:spacing w:line="643" w:lineRule="exact"/>
        <w:ind w:left="3620" w:right="2840" w:firstLine="420"/>
        <w:jc w:val="left"/>
        <w:rPr>
          <w:sz w:val="24"/>
          <w:szCs w:val="24"/>
        </w:rPr>
      </w:pPr>
    </w:p>
    <w:p w:rsidR="00B83714" w:rsidRDefault="00B83714"/>
    <w:sectPr w:rsidR="00B83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characterSpacingControl w:val="doNotCompress"/>
  <w:compat/>
  <w:rsids>
    <w:rsidRoot w:val="00B83714"/>
    <w:rsid w:val="00B8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1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8371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71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B83714"/>
    <w:rPr>
      <w:color w:val="0000FF"/>
      <w:u w:val="single"/>
    </w:rPr>
  </w:style>
  <w:style w:type="paragraph" w:styleId="a4">
    <w:name w:val="Title"/>
    <w:basedOn w:val="a"/>
    <w:link w:val="a5"/>
    <w:qFormat/>
    <w:rsid w:val="00B8371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B837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B83714"/>
    <w:pPr>
      <w:ind w:left="720"/>
      <w:contextualSpacing/>
    </w:pPr>
  </w:style>
  <w:style w:type="character" w:customStyle="1" w:styleId="a7">
    <w:name w:val="Основной текст_"/>
    <w:link w:val="11"/>
    <w:locked/>
    <w:rsid w:val="00B8371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B83714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customStyle="1" w:styleId="ConsPlusNormal">
    <w:name w:val="ConsPlusNormal"/>
    <w:rsid w:val="00B837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837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CEA63F13224C3E85210DB102FF828429C97608E9D8D2E0EAF41865BDB15C8E2PBT9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6E6C90DAFB2009846BB01BB34B85ACA1BCF4D2C2E4D5E88D5D5ADD07g8JED" TargetMode="External"/><Relationship Id="rId5" Type="http://schemas.openxmlformats.org/officeDocument/2006/relationships/hyperlink" Target="consultantplus://offline/ref=5CEA63F13224C3E85210C51D3994774994993885948F275FF61EDD068C1CC2B5FE47095310P2T5K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2573</Words>
  <Characters>14669</Characters>
  <Application>Microsoft Office Word</Application>
  <DocSecurity>0</DocSecurity>
  <Lines>122</Lines>
  <Paragraphs>34</Paragraphs>
  <ScaleCrop>false</ScaleCrop>
  <Company/>
  <LinksUpToDate>false</LinksUpToDate>
  <CharactersWithSpaces>17208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2022-07-07T10:11:00Z</dcterms:created>
  <dcterms:modified xsi:type="dcterms:W3CDTF">2022-07-07T10:14:00Z</dcterms:modified>
</cp:coreProperties>
</file>